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D5" w:rsidRDefault="006A32D5" w:rsidP="006A32D5">
      <w:pPr>
        <w:pStyle w:val="Title"/>
        <w:rPr>
          <w:rFonts w:ascii="Arial Black" w:eastAsia="Batang" w:hAnsi="Arial Black" w:cs="Arial"/>
          <w:sz w:val="38"/>
          <w:szCs w:val="48"/>
        </w:rPr>
      </w:pPr>
      <w:r>
        <w:rPr>
          <w:rFonts w:ascii="Arial Black" w:eastAsia="Batang" w:hAnsi="Arial Black" w:cs="Arial"/>
          <w:sz w:val="38"/>
          <w:szCs w:val="48"/>
        </w:rPr>
        <w:t xml:space="preserve">Math 150           </w:t>
      </w:r>
      <w:r w:rsidR="00480792">
        <w:rPr>
          <w:rFonts w:ascii="Arial Black" w:eastAsia="Batang" w:hAnsi="Arial Black" w:cs="Arial"/>
          <w:sz w:val="38"/>
          <w:szCs w:val="48"/>
        </w:rPr>
        <w:t xml:space="preserve"> Final Exam            Fall 2012</w:t>
      </w:r>
      <w:bookmarkStart w:id="0" w:name="_GoBack"/>
      <w:bookmarkEnd w:id="0"/>
    </w:p>
    <w:p w:rsidR="006A32D5" w:rsidRDefault="006A32D5" w:rsidP="006A32D5">
      <w:pPr>
        <w:pStyle w:val="Subtitle"/>
        <w:rPr>
          <w:rFonts w:ascii="Arial Black" w:eastAsia="Batang" w:hAnsi="Arial Black" w:cs="Arial"/>
          <w:b w:val="0"/>
          <w:sz w:val="32"/>
          <w:szCs w:val="48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 Black" w:eastAsia="Batang" w:hAnsi="Arial Black" w:cs="Arial"/>
              <w:b w:val="0"/>
              <w:sz w:val="38"/>
              <w:szCs w:val="48"/>
            </w:rPr>
            <w:t>City</w:t>
          </w:r>
        </w:smartTag>
        <w:r>
          <w:rPr>
            <w:rFonts w:ascii="Arial Black" w:eastAsia="Batang" w:hAnsi="Arial Black" w:cs="Arial"/>
            <w:b w:val="0"/>
            <w:sz w:val="38"/>
            <w:szCs w:val="48"/>
          </w:rPr>
          <w:t xml:space="preserve"> </w:t>
        </w:r>
        <w:smartTag w:uri="urn:schemas-microsoft-com:office:smarttags" w:element="PlaceType">
          <w:r>
            <w:rPr>
              <w:rFonts w:ascii="Arial Black" w:eastAsia="Batang" w:hAnsi="Arial Black" w:cs="Arial"/>
              <w:b w:val="0"/>
              <w:sz w:val="38"/>
              <w:szCs w:val="48"/>
            </w:rPr>
            <w:t>College</w:t>
          </w:r>
        </w:smartTag>
      </w:smartTag>
      <w:r>
        <w:rPr>
          <w:rFonts w:ascii="Arial Black" w:eastAsia="Batang" w:hAnsi="Arial Black" w:cs="Arial"/>
          <w:b w:val="0"/>
          <w:sz w:val="38"/>
          <w:szCs w:val="48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rFonts w:ascii="Arial Black" w:eastAsia="Batang" w:hAnsi="Arial Black" w:cs="Arial"/>
              <w:b w:val="0"/>
              <w:sz w:val="38"/>
              <w:szCs w:val="48"/>
            </w:rPr>
            <w:t>New York</w:t>
          </w:r>
        </w:smartTag>
      </w:smartTag>
    </w:p>
    <w:p w:rsidR="006A32D5" w:rsidRDefault="006A32D5" w:rsidP="006A32D5">
      <w:pPr>
        <w:jc w:val="center"/>
      </w:pPr>
    </w:p>
    <w:p w:rsidR="006A32D5" w:rsidRDefault="006A32D5" w:rsidP="006A32D5">
      <w:pPr>
        <w:rPr>
          <w:sz w:val="22"/>
        </w:rPr>
      </w:pPr>
      <w:r>
        <w:rPr>
          <w:sz w:val="22"/>
        </w:rPr>
        <w:t>Answer 9</w:t>
      </w:r>
      <w:r w:rsidRPr="000D09A7">
        <w:rPr>
          <w:sz w:val="22"/>
        </w:rPr>
        <w:t xml:space="preserve"> </w:t>
      </w:r>
      <w:r w:rsidRPr="000D09A7">
        <w:rPr>
          <w:b/>
          <w:sz w:val="22"/>
          <w:u w:val="single"/>
        </w:rPr>
        <w:t>complete</w:t>
      </w:r>
      <w:r w:rsidRPr="000D09A7">
        <w:rPr>
          <w:sz w:val="22"/>
        </w:rPr>
        <w:t xml:space="preserve"> questions.  Omit three complete questions</w:t>
      </w:r>
      <w:r>
        <w:rPr>
          <w:sz w:val="22"/>
        </w:rPr>
        <w:t>.</w:t>
      </w:r>
    </w:p>
    <w:p w:rsidR="006A32D5" w:rsidRPr="006E59B7" w:rsidRDefault="006A32D5" w:rsidP="006A32D5">
      <w:pPr>
        <w:jc w:val="center"/>
        <w:rPr>
          <w:sz w:val="22"/>
        </w:rPr>
      </w:pPr>
      <w:r>
        <w:t>Each question is worth 11 points.  There is one free point on the exam.</w:t>
      </w:r>
    </w:p>
    <w:p w:rsidR="006A32D5" w:rsidRDefault="006A32D5" w:rsidP="006A32D5">
      <w:pPr>
        <w:jc w:val="center"/>
      </w:pPr>
    </w:p>
    <w:p w:rsidR="006A32D5" w:rsidRPr="008F4CBF" w:rsidRDefault="006A32D5" w:rsidP="006A32D5">
      <w:pPr>
        <w:rPr>
          <w:bCs/>
        </w:rPr>
      </w:pPr>
      <w:r>
        <w:t xml:space="preserve">1) Consider the following arguments.  Draw a carefully labeled diagram for each one to test the validity of each argument.  </w:t>
      </w:r>
      <w:r w:rsidRPr="00252140">
        <w:rPr>
          <w:u w:val="single"/>
        </w:rPr>
        <w:t>State whether the argument is valid or invalid</w:t>
      </w:r>
      <w:r>
        <w:t>.</w:t>
      </w:r>
      <w:r>
        <w:br/>
      </w:r>
      <w:r>
        <w:br/>
        <w:t xml:space="preserve">a) </w:t>
      </w:r>
      <w:r>
        <w:tab/>
        <w:t>Premises:</w:t>
      </w:r>
      <w:r>
        <w:tab/>
      </w:r>
      <w:r>
        <w:rPr>
          <w:rFonts w:ascii="Arial" w:hAnsi="Arial"/>
          <w:b/>
          <w:bCs/>
          <w:sz w:val="20"/>
        </w:rPr>
        <w:t>All horses are mammals.  No mammal is a plant.  All trees are plants</w:t>
      </w:r>
      <w:r>
        <w:rPr>
          <w:rFonts w:ascii="Arial" w:hAnsi="Arial"/>
          <w:sz w:val="20"/>
        </w:rPr>
        <w:t>.</w:t>
      </w:r>
      <w:r>
        <w:br/>
        <w:t xml:space="preserve"> </w:t>
      </w:r>
      <w:r>
        <w:tab/>
        <w:t xml:space="preserve">Conclusion:  </w:t>
      </w:r>
      <w:r>
        <w:rPr>
          <w:rFonts w:ascii="Arial" w:hAnsi="Arial" w:cs="Arial"/>
          <w:b/>
          <w:bCs/>
          <w:sz w:val="20"/>
        </w:rPr>
        <w:t xml:space="preserve">No horses are trees.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proofErr w:type="gramStart"/>
      <w:r>
        <w:rPr>
          <w:bCs/>
        </w:rPr>
        <w:t>(6 pt.)</w:t>
      </w:r>
      <w:proofErr w:type="gramEnd"/>
    </w:p>
    <w:p w:rsidR="006A32D5" w:rsidRDefault="006A32D5" w:rsidP="006A32D5">
      <w:r>
        <w:rPr>
          <w:rFonts w:ascii="Arial" w:hAnsi="Arial" w:cs="Arial"/>
          <w:b/>
          <w:bCs/>
          <w:sz w:val="18"/>
        </w:rPr>
        <w:br/>
      </w:r>
      <w:r w:rsidRPr="002B445B">
        <w:t>b)</w:t>
      </w:r>
      <w:r>
        <w:t xml:space="preserve"> </w:t>
      </w:r>
      <w:r>
        <w:tab/>
        <w:t xml:space="preserve">Premises:  </w:t>
      </w:r>
      <w:r>
        <w:rPr>
          <w:rFonts w:ascii="Arial" w:hAnsi="Arial" w:cs="Arial"/>
          <w:b/>
          <w:bCs/>
          <w:sz w:val="20"/>
        </w:rPr>
        <w:t>All meat products contain protein. Chicken contains protein.</w:t>
      </w:r>
      <w:r>
        <w:rPr>
          <w:rFonts w:ascii="Arial" w:hAnsi="Arial" w:cs="Arial"/>
          <w:b/>
          <w:bCs/>
          <w:sz w:val="18"/>
        </w:rPr>
        <w:t xml:space="preserve"> </w:t>
      </w:r>
      <w:r>
        <w:br/>
        <w:t xml:space="preserve"> </w:t>
      </w:r>
      <w:r>
        <w:tab/>
        <w:t xml:space="preserve">Conclusion:  </w:t>
      </w:r>
      <w:r>
        <w:rPr>
          <w:rFonts w:ascii="Arial" w:hAnsi="Arial" w:cs="Arial"/>
          <w:b/>
          <w:bCs/>
          <w:sz w:val="20"/>
        </w:rPr>
        <w:t>Chicken is a meat product</w:t>
      </w:r>
      <w:r>
        <w:rPr>
          <w:rFonts w:ascii="Arial" w:hAnsi="Arial" w:cs="Arial"/>
          <w:b/>
          <w:bCs/>
          <w:sz w:val="18"/>
        </w:rPr>
        <w:t>.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proofErr w:type="gramStart"/>
      <w:r>
        <w:t>(5 pt.</w:t>
      </w:r>
      <w:proofErr w:type="gramEnd"/>
    </w:p>
    <w:p w:rsidR="006A32D5" w:rsidRDefault="006A32D5" w:rsidP="006A32D5"/>
    <w:p w:rsidR="006A32D5" w:rsidRPr="002B445B" w:rsidRDefault="006A32D5" w:rsidP="006A32D5">
      <w:r>
        <w:t xml:space="preserve">2) </w:t>
      </w:r>
      <w:proofErr w:type="gramStart"/>
      <w:r>
        <w:rPr>
          <w:bCs/>
        </w:rPr>
        <w:t>a</w:t>
      </w:r>
      <w:proofErr w:type="gramEnd"/>
      <w:r w:rsidRPr="00CE1472">
        <w:rPr>
          <w:bCs/>
        </w:rPr>
        <w:t xml:space="preserve">) </w:t>
      </w:r>
      <w:r>
        <w:rPr>
          <w:bCs/>
        </w:rPr>
        <w:t xml:space="preserve">You decide to take a 1,264-mile cross-country trip to Cooper City, Florida. Suppose your car averages 30 miles per gallon during the trip and that the cost of gasoline is $3.89 per gallon. How much will you spend on gasoline during the trip? </w:t>
      </w:r>
      <w:proofErr w:type="gramStart"/>
      <w:r>
        <w:rPr>
          <w:bCs/>
        </w:rPr>
        <w:t>Round your answer to the nearest dollar.</w:t>
      </w:r>
      <w:proofErr w:type="gramEnd"/>
      <w:r>
        <w:tab/>
      </w:r>
      <w:r>
        <w:tab/>
      </w:r>
      <w:proofErr w:type="gramStart"/>
      <w:r>
        <w:rPr>
          <w:bCs/>
        </w:rPr>
        <w:t>(5</w:t>
      </w:r>
      <w:r w:rsidRPr="00CE1472">
        <w:rPr>
          <w:bCs/>
        </w:rPr>
        <w:t xml:space="preserve"> pt.)</w:t>
      </w:r>
      <w:proofErr w:type="gramEnd"/>
    </w:p>
    <w:p w:rsidR="006A32D5" w:rsidRDefault="006A32D5" w:rsidP="006A32D5">
      <w:pPr>
        <w:rPr>
          <w:bCs/>
        </w:rPr>
      </w:pPr>
    </w:p>
    <w:p w:rsidR="006A32D5" w:rsidRDefault="006A32D5" w:rsidP="006A32D5">
      <w:pPr>
        <w:rPr>
          <w:bCs/>
        </w:rPr>
      </w:pPr>
      <w:r>
        <w:rPr>
          <w:bCs/>
        </w:rPr>
        <w:t>b</w:t>
      </w:r>
      <w:r w:rsidRPr="00CE1472">
        <w:rPr>
          <w:bCs/>
        </w:rPr>
        <w:t xml:space="preserve">) The </w:t>
      </w:r>
      <w:r>
        <w:rPr>
          <w:bCs/>
        </w:rPr>
        <w:t>Smith family</w:t>
      </w:r>
      <w:r w:rsidRPr="00CE1472">
        <w:rPr>
          <w:bCs/>
        </w:rPr>
        <w:t xml:space="preserve">’s </w:t>
      </w:r>
      <w:r>
        <w:rPr>
          <w:bCs/>
        </w:rPr>
        <w:t>living room lighting</w:t>
      </w:r>
      <w:r w:rsidRPr="00CE1472">
        <w:rPr>
          <w:bCs/>
        </w:rPr>
        <w:t xml:space="preserve"> uses </w:t>
      </w:r>
      <w:r>
        <w:rPr>
          <w:bCs/>
        </w:rPr>
        <w:t>a total of 18</w:t>
      </w:r>
      <w:r w:rsidRPr="00CE1472">
        <w:rPr>
          <w:bCs/>
        </w:rPr>
        <w:t>0 watts of power</w:t>
      </w:r>
      <w:r>
        <w:rPr>
          <w:bCs/>
        </w:rPr>
        <w:t>. The family uses the lighting in that room for 22</w:t>
      </w:r>
      <w:r w:rsidRPr="00CE1472">
        <w:rPr>
          <w:bCs/>
        </w:rPr>
        <w:t xml:space="preserve"> hours a week.  How many kilowatt-</w:t>
      </w:r>
      <w:r>
        <w:rPr>
          <w:bCs/>
        </w:rPr>
        <w:t>hours of energy does the lighting</w:t>
      </w:r>
      <w:r w:rsidRPr="00CE1472">
        <w:rPr>
          <w:bCs/>
        </w:rPr>
        <w:t xml:space="preserve"> </w:t>
      </w:r>
      <w:r>
        <w:rPr>
          <w:bCs/>
        </w:rPr>
        <w:t>use</w:t>
      </w:r>
      <w:r w:rsidRPr="00CE1472">
        <w:rPr>
          <w:bCs/>
        </w:rPr>
        <w:t xml:space="preserve"> in one year?</w:t>
      </w:r>
      <w:r>
        <w:rPr>
          <w:bCs/>
        </w:rPr>
        <w:t xml:space="preserve">    </w:t>
      </w:r>
      <w:proofErr w:type="gramStart"/>
      <w:r w:rsidRPr="00CE1472">
        <w:rPr>
          <w:bCs/>
        </w:rPr>
        <w:t>(6 pt.)</w:t>
      </w:r>
      <w:proofErr w:type="gramEnd"/>
    </w:p>
    <w:p w:rsidR="006A32D5" w:rsidRDefault="006A32D5" w:rsidP="006A32D5"/>
    <w:p w:rsidR="006A32D5" w:rsidRDefault="006A32D5" w:rsidP="006A32D5">
      <w:r>
        <w:t>3) The base elevation of a mountain is 1,600 feet.  A hiker gains elevation at a constant rate of 700 vertical feet per hour.</w:t>
      </w:r>
      <w:r>
        <w:br/>
        <w:t xml:space="preserve">a) Write an equation that relates the elevation (E), in feet, of the climber to the time (t), in hours, since the hiker began climbing. </w:t>
      </w:r>
      <w:r>
        <w:tab/>
      </w:r>
      <w:r>
        <w:tab/>
      </w:r>
      <w:proofErr w:type="gramStart"/>
      <w:r>
        <w:t>(3pt.)</w:t>
      </w:r>
      <w:proofErr w:type="gramEnd"/>
    </w:p>
    <w:p w:rsidR="006A32D5" w:rsidRDefault="006A32D5" w:rsidP="006A32D5">
      <w:r>
        <w:br/>
        <w:t>b) What will the hiker's elevation be after 2.5 hours?</w:t>
      </w:r>
      <w:r>
        <w:tab/>
      </w:r>
      <w:r>
        <w:tab/>
      </w:r>
      <w:proofErr w:type="gramStart"/>
      <w:r>
        <w:t>(4 pt.)</w:t>
      </w:r>
      <w:proofErr w:type="gramEnd"/>
    </w:p>
    <w:p w:rsidR="006A32D5" w:rsidRDefault="006A32D5" w:rsidP="006A32D5">
      <w:r>
        <w:br/>
        <w:t>c) The summit of the mountain is 4,400 feet. How long will it take the hiker to reach the summit</w:t>
      </w:r>
      <w:proofErr w:type="gramStart"/>
      <w:r>
        <w:t>?.</w:t>
      </w:r>
      <w:proofErr w:type="gramEnd"/>
      <w:r>
        <w:tab/>
      </w:r>
      <w:proofErr w:type="gramStart"/>
      <w:r>
        <w:t>(4 pt.)</w:t>
      </w:r>
      <w:proofErr w:type="gramEnd"/>
    </w:p>
    <w:p w:rsidR="006A32D5" w:rsidRDefault="006A32D5" w:rsidP="006A32D5"/>
    <w:p w:rsidR="006A32D5" w:rsidRDefault="006A32D5" w:rsidP="006A32D5">
      <w:r>
        <w:t>4) Use the Venn diagram below to answer questions about people in an office building:</w:t>
      </w:r>
    </w:p>
    <w:p w:rsidR="006A32D5" w:rsidRDefault="006A32D5" w:rsidP="006A32D5"/>
    <w:p w:rsidR="006A32D5" w:rsidRDefault="006A32D5" w:rsidP="006A32D5">
      <w:pPr>
        <w:ind w:left="720"/>
      </w:pPr>
      <w:r>
        <w:rPr>
          <w:noProof/>
        </w:rPr>
        <w:drawing>
          <wp:inline distT="0" distB="0" distL="0" distR="0" wp14:anchorId="05F2CF67" wp14:editId="4F0B5704">
            <wp:extent cx="4724400" cy="29352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517" cy="29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D5" w:rsidRDefault="006A32D5" w:rsidP="006A32D5">
      <w:pPr>
        <w:ind w:left="720"/>
      </w:pPr>
    </w:p>
    <w:p w:rsidR="006A32D5" w:rsidRDefault="006A32D5" w:rsidP="006A32D5">
      <w:r>
        <w:t>a) How many coffee drinkers are there in the office building?</w:t>
      </w:r>
      <w:r>
        <w:tab/>
      </w:r>
      <w:r>
        <w:tab/>
      </w:r>
      <w:r>
        <w:tab/>
      </w:r>
      <w:r>
        <w:tab/>
      </w:r>
      <w:proofErr w:type="gramStart"/>
      <w:r>
        <w:t>(3 pt.)</w:t>
      </w:r>
      <w:proofErr w:type="gramEnd"/>
    </w:p>
    <w:p w:rsidR="006A32D5" w:rsidRDefault="006A32D5" w:rsidP="006A32D5">
      <w:r>
        <w:t>b) How many in the office building are over 35 years old?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(3 pt.)</w:t>
      </w:r>
      <w:proofErr w:type="gramEnd"/>
    </w:p>
    <w:p w:rsidR="006A32D5" w:rsidRDefault="006A32D5" w:rsidP="006A32D5">
      <w:r>
        <w:t>c) How many in the office building are over 35 years old but don't drink coffee?</w:t>
      </w:r>
      <w:r>
        <w:tab/>
      </w:r>
      <w:r>
        <w:tab/>
      </w:r>
      <w:proofErr w:type="gramStart"/>
      <w:r>
        <w:t>(3 pt.)</w:t>
      </w:r>
      <w:proofErr w:type="gramEnd"/>
    </w:p>
    <w:p w:rsidR="006A32D5" w:rsidRDefault="006A32D5" w:rsidP="006A32D5">
      <w:r>
        <w:t>d) How many total people are there in the office building?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(2 pt.)</w:t>
      </w:r>
      <w:proofErr w:type="gramEnd"/>
    </w:p>
    <w:p w:rsidR="006A32D5" w:rsidRDefault="006A32D5" w:rsidP="006A32D5"/>
    <w:p w:rsidR="006A32D5" w:rsidRDefault="006A32D5" w:rsidP="006A32D5">
      <w:r>
        <w:t xml:space="preserve">5) </w:t>
      </w:r>
      <w:proofErr w:type="gramStart"/>
      <w:r>
        <w:t>a</w:t>
      </w:r>
      <w:proofErr w:type="gramEnd"/>
      <w:r>
        <w:t>) You purchase a television with a retail price of $700. The local sales tax rate is 7.9%. What is the final cost?</w:t>
      </w:r>
      <w:r>
        <w:tab/>
      </w:r>
      <w:r>
        <w:tab/>
      </w:r>
      <w:r>
        <w:tab/>
      </w:r>
      <w:proofErr w:type="gramStart"/>
      <w:r>
        <w:t>(6 pt.)</w:t>
      </w:r>
      <w:proofErr w:type="gramEnd"/>
    </w:p>
    <w:p w:rsidR="006A32D5" w:rsidRDefault="006A32D5" w:rsidP="006A32D5"/>
    <w:p w:rsidR="006A32D5" w:rsidRDefault="006A32D5" w:rsidP="006A32D5">
      <w:r>
        <w:t>b) The final cost, including tax, of your new shoes is $90. The local sales tax rate is 7.9%. What was the retail (pre-tax) price? Round to the nearest cent.</w:t>
      </w:r>
      <w:r>
        <w:tab/>
      </w:r>
      <w:r>
        <w:tab/>
      </w:r>
      <w:proofErr w:type="gramStart"/>
      <w:r>
        <w:t>(5 pt.)</w:t>
      </w:r>
      <w:proofErr w:type="gramEnd"/>
    </w:p>
    <w:p w:rsidR="006A32D5" w:rsidRDefault="006A32D5" w:rsidP="006A32D5"/>
    <w:p w:rsidR="006A32D5" w:rsidRDefault="006A32D5" w:rsidP="006A32D5">
      <w:r>
        <w:t>6) With a reference value of 1982, the CPI in 1992 was 140.3 and the CPI in 2007 was 207.3.  Use this information to answer the following questions:</w:t>
      </w:r>
    </w:p>
    <w:p w:rsidR="006A32D5" w:rsidRDefault="006A32D5" w:rsidP="006A32D5"/>
    <w:p w:rsidR="006A32D5" w:rsidRDefault="006A32D5" w:rsidP="006A32D5">
      <w:r>
        <w:t>a) If Bob made $36,000 a year in 1992, what salary did he need to make in 2007, to the nearest dollar, to maintain the same standard of living?</w:t>
      </w:r>
      <w:r>
        <w:tab/>
      </w:r>
      <w:r>
        <w:tab/>
      </w:r>
      <w:r>
        <w:tab/>
      </w:r>
      <w:proofErr w:type="gramStart"/>
      <w:r>
        <w:t>(6 pt.)</w:t>
      </w:r>
      <w:proofErr w:type="gramEnd"/>
    </w:p>
    <w:p w:rsidR="006A32D5" w:rsidRDefault="006A32D5" w:rsidP="006A32D5">
      <w:r>
        <w:br/>
        <w:t>b) If a new car cost $20,000 in 2007, use the CPI for both years to estimate its cost, to the nearest dollar in 1992.</w:t>
      </w:r>
      <w:r>
        <w:tab/>
      </w:r>
      <w:proofErr w:type="gramStart"/>
      <w:r>
        <w:t>(5 pt.)</w:t>
      </w:r>
      <w:proofErr w:type="gramEnd"/>
    </w:p>
    <w:p w:rsidR="006A32D5" w:rsidRDefault="006A32D5" w:rsidP="006A32D5"/>
    <w:p w:rsidR="006A32D5" w:rsidRDefault="006A32D5" w:rsidP="006A32D5">
      <w:r>
        <w:t>7) Identify at least one potential source of bias in each of the following studies. Explain your answers clearly.</w:t>
      </w:r>
    </w:p>
    <w:p w:rsidR="006A32D5" w:rsidRDefault="006A32D5" w:rsidP="006A32D5"/>
    <w:p w:rsidR="006A32D5" w:rsidRDefault="006A32D5" w:rsidP="006A32D5">
      <w:r>
        <w:t>a) To predict who will win a senate race, a newspaper randomly selects people at an airport and asks who they will be voting for in the upcoming election.</w:t>
      </w:r>
      <w:r>
        <w:tab/>
      </w:r>
      <w:r>
        <w:tab/>
      </w:r>
      <w:proofErr w:type="gramStart"/>
      <w:r>
        <w:t>(6 pt.)</w:t>
      </w:r>
      <w:proofErr w:type="gramEnd"/>
    </w:p>
    <w:p w:rsidR="006A32D5" w:rsidRDefault="006A32D5" w:rsidP="006A32D5"/>
    <w:p w:rsidR="006A32D5" w:rsidRDefault="006A32D5" w:rsidP="006A32D5">
      <w:r>
        <w:t>b) A casino conducts a study to determine whether the public supports legalizing gambling.</w:t>
      </w:r>
      <w:r>
        <w:tab/>
      </w:r>
      <w:proofErr w:type="gramStart"/>
      <w:r>
        <w:t>(5 pt.)</w:t>
      </w:r>
      <w:proofErr w:type="gramEnd"/>
    </w:p>
    <w:p w:rsidR="006A32D5" w:rsidRDefault="006A32D5" w:rsidP="006A32D5"/>
    <w:p w:rsidR="006A32D5" w:rsidRDefault="006A32D5" w:rsidP="006A32D5">
      <w:r>
        <w:t xml:space="preserve">8) </w:t>
      </w:r>
      <w:proofErr w:type="gramStart"/>
      <w:r>
        <w:t>a</w:t>
      </w:r>
      <w:proofErr w:type="gramEnd"/>
      <w:r>
        <w:t xml:space="preserve">) In July of 1999, Denver's population was 499,775 and its yearly growth rate was approximately 11%. If the growth rate had stayed constant, what would the estimate of </w:t>
      </w:r>
      <w:proofErr w:type="gramStart"/>
      <w:r>
        <w:t>the  population</w:t>
      </w:r>
      <w:proofErr w:type="gramEnd"/>
      <w:r>
        <w:t xml:space="preserve"> have been in 2009? Its population in July of 2009 was 610,345, so what can we conclude about its growth rate in the years following 1999?</w:t>
      </w:r>
      <w:r>
        <w:tab/>
      </w:r>
      <w:r>
        <w:tab/>
      </w:r>
      <w:proofErr w:type="gramStart"/>
      <w:r>
        <w:t>(6 pt.)</w:t>
      </w:r>
      <w:proofErr w:type="gramEnd"/>
    </w:p>
    <w:p w:rsidR="006A32D5" w:rsidRDefault="006A32D5" w:rsidP="006A32D5"/>
    <w:p w:rsidR="006A32D5" w:rsidRDefault="006A32D5" w:rsidP="006A32D5">
      <w:proofErr w:type="gramStart"/>
      <w:r>
        <w:t>b)If</w:t>
      </w:r>
      <w:proofErr w:type="gramEnd"/>
      <w:r>
        <w:t xml:space="preserve"> the price of platinum decreases at a monthly rate of 2%, by what percentage does it decrease in a year? Write your answer so that it's correct to 2 decimal places.</w:t>
      </w:r>
      <w:r>
        <w:tab/>
      </w:r>
      <w:r>
        <w:tab/>
      </w:r>
      <w:r>
        <w:tab/>
      </w:r>
      <w:r>
        <w:tab/>
      </w:r>
      <w:proofErr w:type="gramStart"/>
      <w:r>
        <w:t>(5 pt.)</w:t>
      </w:r>
      <w:proofErr w:type="gramEnd"/>
    </w:p>
    <w:p w:rsidR="006A32D5" w:rsidRDefault="006A32D5" w:rsidP="006A32D5"/>
    <w:p w:rsidR="006A32D5" w:rsidRDefault="006A32D5" w:rsidP="006A32D5">
      <w:r>
        <w:t>9) A survey at a movie theatre asks what movie viewers just watched. The results are given in the frequency table below:</w:t>
      </w:r>
    </w:p>
    <w:p w:rsidR="006A32D5" w:rsidRDefault="006A32D5" w:rsidP="006A32D5">
      <w:pPr>
        <w:ind w:left="720"/>
        <w:jc w:val="center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520"/>
      </w:tblGrid>
      <w:tr w:rsidR="006A32D5" w:rsidTr="000361EA">
        <w:tc>
          <w:tcPr>
            <w:tcW w:w="2268" w:type="dxa"/>
          </w:tcPr>
          <w:p w:rsidR="006A32D5" w:rsidRDefault="006A32D5" w:rsidP="000361EA">
            <w:pPr>
              <w:jc w:val="center"/>
            </w:pPr>
            <w:r>
              <w:t>Movie</w:t>
            </w:r>
          </w:p>
        </w:tc>
        <w:tc>
          <w:tcPr>
            <w:tcW w:w="2520" w:type="dxa"/>
          </w:tcPr>
          <w:p w:rsidR="006A32D5" w:rsidRDefault="006A32D5" w:rsidP="000361EA">
            <w:pPr>
              <w:jc w:val="center"/>
            </w:pPr>
            <w:r>
              <w:t>Number of viewers</w:t>
            </w:r>
          </w:p>
        </w:tc>
      </w:tr>
      <w:tr w:rsidR="006A32D5" w:rsidTr="000361EA">
        <w:tc>
          <w:tcPr>
            <w:tcW w:w="2268" w:type="dxa"/>
          </w:tcPr>
          <w:p w:rsidR="006A32D5" w:rsidRDefault="006A32D5" w:rsidP="000361EA">
            <w:pPr>
              <w:jc w:val="center"/>
            </w:pPr>
            <w:r>
              <w:t>Breaking Dawn</w:t>
            </w:r>
          </w:p>
        </w:tc>
        <w:tc>
          <w:tcPr>
            <w:tcW w:w="2520" w:type="dxa"/>
          </w:tcPr>
          <w:p w:rsidR="006A32D5" w:rsidRDefault="006A32D5" w:rsidP="000361EA">
            <w:pPr>
              <w:jc w:val="center"/>
            </w:pPr>
            <w:r>
              <w:t>30</w:t>
            </w:r>
          </w:p>
        </w:tc>
      </w:tr>
      <w:tr w:rsidR="006A32D5" w:rsidTr="000361EA">
        <w:tc>
          <w:tcPr>
            <w:tcW w:w="2268" w:type="dxa"/>
          </w:tcPr>
          <w:p w:rsidR="006A32D5" w:rsidRDefault="006A32D5" w:rsidP="000361EA">
            <w:pPr>
              <w:jc w:val="center"/>
            </w:pPr>
            <w:proofErr w:type="spellStart"/>
            <w:r>
              <w:t>Skyfall</w:t>
            </w:r>
            <w:proofErr w:type="spellEnd"/>
          </w:p>
        </w:tc>
        <w:tc>
          <w:tcPr>
            <w:tcW w:w="2520" w:type="dxa"/>
          </w:tcPr>
          <w:p w:rsidR="006A32D5" w:rsidRDefault="006A32D5" w:rsidP="000361EA">
            <w:pPr>
              <w:jc w:val="center"/>
            </w:pPr>
            <w:r>
              <w:t>25</w:t>
            </w:r>
          </w:p>
        </w:tc>
      </w:tr>
      <w:tr w:rsidR="006A32D5" w:rsidTr="000361EA">
        <w:tc>
          <w:tcPr>
            <w:tcW w:w="2268" w:type="dxa"/>
          </w:tcPr>
          <w:p w:rsidR="006A32D5" w:rsidRDefault="006A32D5" w:rsidP="000361EA">
            <w:pPr>
              <w:jc w:val="center"/>
            </w:pPr>
            <w:r>
              <w:t>Lincoln</w:t>
            </w:r>
          </w:p>
        </w:tc>
        <w:tc>
          <w:tcPr>
            <w:tcW w:w="2520" w:type="dxa"/>
          </w:tcPr>
          <w:p w:rsidR="006A32D5" w:rsidRDefault="006A32D5" w:rsidP="000361EA">
            <w:pPr>
              <w:jc w:val="center"/>
            </w:pPr>
            <w:r>
              <w:t>17</w:t>
            </w:r>
          </w:p>
        </w:tc>
      </w:tr>
      <w:tr w:rsidR="006A32D5" w:rsidTr="000361EA">
        <w:tc>
          <w:tcPr>
            <w:tcW w:w="2268" w:type="dxa"/>
          </w:tcPr>
          <w:p w:rsidR="006A32D5" w:rsidRDefault="006A32D5" w:rsidP="000361EA">
            <w:pPr>
              <w:jc w:val="center"/>
            </w:pPr>
            <w:r>
              <w:t>Life of Pi</w:t>
            </w:r>
          </w:p>
        </w:tc>
        <w:tc>
          <w:tcPr>
            <w:tcW w:w="2520" w:type="dxa"/>
          </w:tcPr>
          <w:p w:rsidR="006A32D5" w:rsidRDefault="006A32D5" w:rsidP="000361EA">
            <w:pPr>
              <w:jc w:val="center"/>
            </w:pPr>
            <w:r>
              <w:t>15</w:t>
            </w:r>
          </w:p>
        </w:tc>
      </w:tr>
    </w:tbl>
    <w:p w:rsidR="006A32D5" w:rsidRDefault="006A32D5" w:rsidP="006A32D5">
      <w:pPr>
        <w:ind w:left="720"/>
        <w:jc w:val="center"/>
      </w:pPr>
    </w:p>
    <w:p w:rsidR="006A32D5" w:rsidRDefault="006A32D5" w:rsidP="006A32D5">
      <w:r>
        <w:t xml:space="preserve">a) Complete the frequency table by making columns for relative frequency and cumulative frequency.    </w:t>
      </w:r>
      <w:proofErr w:type="gramStart"/>
      <w:r>
        <w:t>(7 pt.)</w:t>
      </w:r>
      <w:proofErr w:type="gramEnd"/>
    </w:p>
    <w:p w:rsidR="006A32D5" w:rsidRDefault="006A32D5" w:rsidP="006A32D5"/>
    <w:p w:rsidR="006A32D5" w:rsidRDefault="006A32D5" w:rsidP="006A32D5">
      <w:r>
        <w:t>b) Draw a bar graph with the movies as categories and the vertical axis showing the relative frequencies as calculated in your table. Label the graph appropriately and completely.</w:t>
      </w:r>
      <w:r>
        <w:tab/>
      </w:r>
      <w:r>
        <w:tab/>
      </w:r>
      <w:proofErr w:type="gramStart"/>
      <w:r>
        <w:t>(4 pt.)</w:t>
      </w:r>
      <w:proofErr w:type="gramEnd"/>
    </w:p>
    <w:p w:rsidR="006A32D5" w:rsidRDefault="006A32D5" w:rsidP="006A32D5"/>
    <w:p w:rsidR="006A32D5" w:rsidRDefault="006A32D5" w:rsidP="006A32D5">
      <w:r>
        <w:lastRenderedPageBreak/>
        <w:t xml:space="preserve">10) </w:t>
      </w:r>
      <w:proofErr w:type="gramStart"/>
      <w:r>
        <w:t>a</w:t>
      </w:r>
      <w:proofErr w:type="gramEnd"/>
      <w:r>
        <w:t xml:space="preserve">) How much would it cost to carpet a 12 foot by 14 foot room with carpeting that costs $35 per square yard? </w:t>
      </w:r>
      <w:proofErr w:type="gramStart"/>
      <w:r>
        <w:t>Round your answer to the nearest dollar.</w:t>
      </w:r>
      <w:proofErr w:type="gramEnd"/>
      <w:r>
        <w:tab/>
      </w:r>
      <w:r>
        <w:tab/>
      </w:r>
      <w:r>
        <w:tab/>
      </w:r>
      <w:proofErr w:type="gramStart"/>
      <w:r>
        <w:t>(6 pt.)</w:t>
      </w:r>
      <w:proofErr w:type="gramEnd"/>
    </w:p>
    <w:p w:rsidR="006A32D5" w:rsidRDefault="006A32D5" w:rsidP="006A32D5"/>
    <w:p w:rsidR="006A32D5" w:rsidRDefault="006A32D5" w:rsidP="006A32D5">
      <w:r>
        <w:t>b) Suppose 1.5 million cubic kilometers of water are spread out over Earth's 340 million square kilometers of ocean surface. How much would the sea level rise?</w:t>
      </w:r>
      <w:r>
        <w:tab/>
      </w:r>
      <w:r>
        <w:tab/>
      </w:r>
      <w:r>
        <w:tab/>
      </w:r>
      <w:proofErr w:type="gramStart"/>
      <w:r>
        <w:t>(5 pt.)</w:t>
      </w:r>
      <w:proofErr w:type="gramEnd"/>
    </w:p>
    <w:p w:rsidR="006A32D5" w:rsidRDefault="006A32D5" w:rsidP="006A32D5"/>
    <w:p w:rsidR="006A32D5" w:rsidRDefault="006A32D5" w:rsidP="006A32D5">
      <w:r>
        <w:t>12)  The scores of thirteen students on a chemistry exam are given below:</w:t>
      </w:r>
    </w:p>
    <w:p w:rsidR="006A32D5" w:rsidRDefault="006A32D5" w:rsidP="006A32D5"/>
    <w:p w:rsidR="006A32D5" w:rsidRDefault="006A32D5" w:rsidP="006A32D5">
      <w:pPr>
        <w:ind w:left="720"/>
      </w:pPr>
      <w:r>
        <w:t xml:space="preserve">78   61   86   12   75   80   68   72   71   82   100   62   70      </w:t>
      </w:r>
    </w:p>
    <w:p w:rsidR="006A32D5" w:rsidRDefault="006A32D5" w:rsidP="006A32D5"/>
    <w:p w:rsidR="006A32D5" w:rsidRDefault="006A32D5" w:rsidP="006A32D5">
      <w:r>
        <w:t xml:space="preserve">a) Find the five number </w:t>
      </w:r>
      <w:proofErr w:type="gramStart"/>
      <w:r>
        <w:t>summary</w:t>
      </w:r>
      <w:proofErr w:type="gramEnd"/>
      <w:r>
        <w:t xml:space="preserve"> of the grades and show a box-plot of the data.</w:t>
      </w:r>
      <w:r>
        <w:tab/>
        <w:t xml:space="preserve">      </w:t>
      </w:r>
      <w:proofErr w:type="gramStart"/>
      <w:r>
        <w:t>(7 pt.)</w:t>
      </w:r>
      <w:proofErr w:type="gramEnd"/>
    </w:p>
    <w:p w:rsidR="006A32D5" w:rsidRDefault="006A32D5" w:rsidP="006A32D5"/>
    <w:p w:rsidR="006A32D5" w:rsidRDefault="006A32D5" w:rsidP="006A32D5">
      <w:r>
        <w:t>b) The teacher decides that the lowest and highest score are outliers. What are the mean and median if the outliers are removed?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(4 pt.)</w:t>
      </w:r>
      <w:proofErr w:type="gramEnd"/>
    </w:p>
    <w:p w:rsidR="006A32D5" w:rsidRDefault="006A32D5" w:rsidP="006A32D5"/>
    <w:p w:rsidR="006A32D5" w:rsidRDefault="006A32D5" w:rsidP="006A32D5">
      <w:r>
        <w:t>11) The population of certain mammal species is counted in a protected wildlife area. The graph below shows the population counts over the course of three weeks in the summer.</w:t>
      </w:r>
    </w:p>
    <w:p w:rsidR="006A32D5" w:rsidRDefault="006A32D5" w:rsidP="006A32D5"/>
    <w:p w:rsidR="006A32D5" w:rsidRDefault="006A32D5" w:rsidP="006A32D5">
      <w:pPr>
        <w:ind w:left="720"/>
      </w:pPr>
      <w:r>
        <w:rPr>
          <w:noProof/>
        </w:rPr>
        <w:drawing>
          <wp:inline distT="0" distB="0" distL="0" distR="0" wp14:anchorId="011621ED" wp14:editId="49204309">
            <wp:extent cx="4848225" cy="2724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D5" w:rsidRDefault="006A32D5" w:rsidP="006A32D5">
      <w:r>
        <w:t xml:space="preserve">a) Which population </w:t>
      </w:r>
      <w:proofErr w:type="gramStart"/>
      <w:r>
        <w:t>rose</w:t>
      </w:r>
      <w:proofErr w:type="gramEnd"/>
      <w:r>
        <w:t xml:space="preserve"> the most over the course of the three weeks? Estimate the relative change in population from week 1 to week 3 for that species. Show the numbers you use in your calculations.   </w:t>
      </w:r>
      <w:proofErr w:type="gramStart"/>
      <w:r>
        <w:t>(5 pt.)</w:t>
      </w:r>
      <w:proofErr w:type="gramEnd"/>
    </w:p>
    <w:p w:rsidR="006A32D5" w:rsidRDefault="006A32D5" w:rsidP="006A32D5"/>
    <w:p w:rsidR="006A32D5" w:rsidRDefault="006A32D5" w:rsidP="006A32D5">
      <w:r>
        <w:t xml:space="preserve">b) Which population had the greatest decline in </w:t>
      </w:r>
      <w:r>
        <w:rPr>
          <w:i/>
        </w:rPr>
        <w:t>relative</w:t>
      </w:r>
      <w:r>
        <w:t xml:space="preserve"> change from week 1 to week 3? Show which estimates and calculations you use to determine this.</w:t>
      </w:r>
      <w:r>
        <w:tab/>
      </w:r>
      <w:r>
        <w:tab/>
      </w:r>
      <w:r>
        <w:tab/>
      </w:r>
      <w:proofErr w:type="gramStart"/>
      <w:r>
        <w:t>(6 pt.)</w:t>
      </w:r>
      <w:proofErr w:type="gramEnd"/>
    </w:p>
    <w:p w:rsidR="006A32D5" w:rsidRDefault="006A32D5" w:rsidP="006A32D5"/>
    <w:p w:rsidR="006A32D5" w:rsidRDefault="006A32D5" w:rsidP="006A32D5">
      <w:r>
        <w:t xml:space="preserve">12)  The label on Crunchy Pops cereal boxes claims that the box contains 10 ounces.  The actual weight of the cereal in the boxes is normally distributed with a mean of 10 ounces and a standard deviation of 0.45 ounces. </w:t>
      </w:r>
      <w:r>
        <w:br/>
        <w:t>a) What percent of the boxes contain more than 9.5 ounces?</w:t>
      </w:r>
      <w:r>
        <w:br/>
        <w:t>b) What percent of the boxes contain between 9.55 and 10.9 ounces?</w:t>
      </w:r>
      <w:r>
        <w:br/>
        <w:t>c) In a carton of 600 boxes, how many of the boxes would you expect to contain less than 10.09 ounces?</w:t>
      </w:r>
    </w:p>
    <w:p w:rsidR="006A32D5" w:rsidRDefault="006A32D5" w:rsidP="006A32D5">
      <w:pPr>
        <w:contextualSpacing/>
      </w:pPr>
    </w:p>
    <w:p w:rsidR="006A32D5" w:rsidRDefault="006A32D5" w:rsidP="006A32D5">
      <w:pPr>
        <w:contextualSpacing/>
      </w:pPr>
    </w:p>
    <w:p w:rsidR="006A32D5" w:rsidRDefault="006A32D5" w:rsidP="006A32D5">
      <w:pPr>
        <w:contextualSpacing/>
      </w:pPr>
    </w:p>
    <w:p w:rsidR="006A32D5" w:rsidRDefault="006A32D5">
      <w:pPr>
        <w:spacing w:after="200" w:line="276" w:lineRule="auto"/>
      </w:pPr>
      <w:r>
        <w:br w:type="page"/>
      </w:r>
    </w:p>
    <w:p w:rsidR="006A32D5" w:rsidRPr="00AA15CE" w:rsidRDefault="006A32D5" w:rsidP="006A32D5">
      <w:pPr>
        <w:jc w:val="center"/>
        <w:rPr>
          <w:sz w:val="34"/>
        </w:rPr>
      </w:pPr>
      <w:r w:rsidRPr="00AA15CE">
        <w:rPr>
          <w:sz w:val="34"/>
        </w:rPr>
        <w:lastRenderedPageBreak/>
        <w:t>Standard scores and percentiles for normal distributions</w:t>
      </w:r>
    </w:p>
    <w:p w:rsidR="006A32D5" w:rsidRDefault="006A32D5" w:rsidP="006A32D5">
      <w:pPr>
        <w:jc w:val="center"/>
      </w:pPr>
    </w:p>
    <w:p w:rsidR="006A32D5" w:rsidRDefault="006A32D5" w:rsidP="006A32D5">
      <w:pPr>
        <w:jc w:val="center"/>
      </w:pPr>
    </w:p>
    <w:p w:rsidR="006A32D5" w:rsidRDefault="006A32D5" w:rsidP="006A32D5">
      <w:r>
        <w:rPr>
          <w:b/>
          <w:bCs/>
          <w:noProof/>
        </w:rPr>
        <w:drawing>
          <wp:inline distT="0" distB="0" distL="0" distR="0" wp14:anchorId="75B8841D" wp14:editId="42B13BA7">
            <wp:extent cx="5895975" cy="4867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D5" w:rsidRDefault="006A32D5" w:rsidP="006A32D5">
      <w:pPr>
        <w:jc w:val="center"/>
        <w:rPr>
          <w:sz w:val="32"/>
          <w:szCs w:val="32"/>
        </w:rPr>
      </w:pPr>
    </w:p>
    <w:p w:rsidR="006A32D5" w:rsidRPr="00716D85" w:rsidRDefault="006A32D5" w:rsidP="006A32D5">
      <w:pPr>
        <w:jc w:val="center"/>
        <w:rPr>
          <w:sz w:val="32"/>
          <w:szCs w:val="32"/>
        </w:rPr>
      </w:pPr>
      <w:r w:rsidRPr="00716D85">
        <w:rPr>
          <w:sz w:val="32"/>
          <w:szCs w:val="32"/>
        </w:rPr>
        <w:t>FORMULAS</w:t>
      </w:r>
    </w:p>
    <w:p w:rsidR="006A32D5" w:rsidRDefault="006A32D5" w:rsidP="006A32D5"/>
    <w:p w:rsidR="006A32D5" w:rsidRPr="00716D85" w:rsidRDefault="006A32D5" w:rsidP="006A32D5">
      <w:pPr>
        <w:rPr>
          <w:sz w:val="34"/>
        </w:rPr>
      </w:pPr>
      <w:r w:rsidRPr="00716D85">
        <w:rPr>
          <w:sz w:val="34"/>
        </w:rPr>
        <w:t>Exponential Growth</w:t>
      </w:r>
      <w:r w:rsidRPr="00716D85">
        <w:rPr>
          <w:sz w:val="34"/>
        </w:rPr>
        <w:tab/>
      </w:r>
      <w:r w:rsidRPr="00716D85">
        <w:rPr>
          <w:sz w:val="34"/>
        </w:rPr>
        <w:tab/>
      </w:r>
      <w:r>
        <w:rPr>
          <w:sz w:val="34"/>
        </w:rPr>
        <w:tab/>
      </w:r>
      <w:r>
        <w:rPr>
          <w:sz w:val="34"/>
        </w:rPr>
        <w:tab/>
      </w:r>
      <w:r w:rsidRPr="00716D85">
        <w:rPr>
          <w:sz w:val="34"/>
        </w:rPr>
        <w:t>Exponential Decay</w:t>
      </w:r>
    </w:p>
    <w:p w:rsidR="006A32D5" w:rsidRDefault="006A32D5" w:rsidP="006A32D5">
      <w:r w:rsidRPr="006D5BDB">
        <w:rPr>
          <w:position w:val="-24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0.5pt" o:ole="">
            <v:imagedata r:id="rId8" o:title=""/>
          </v:shape>
          <o:OLEObject Type="Embed" ProgID="Equation.DSMT4" ShapeID="_x0000_i1025" DrawAspect="Content" ObjectID="_1426499425" r:id="rId9"/>
        </w:object>
      </w:r>
      <w:r>
        <w:tab/>
        <w:t xml:space="preserve">    P &lt; 15</w:t>
      </w:r>
      <w:r>
        <w:tab/>
      </w:r>
      <w:r>
        <w:tab/>
      </w:r>
      <w:r>
        <w:tab/>
      </w:r>
      <w:r>
        <w:tab/>
      </w:r>
      <w:r w:rsidRPr="006D5BDB">
        <w:rPr>
          <w:position w:val="-24"/>
        </w:rPr>
        <w:object w:dxaOrig="960" w:dyaOrig="620">
          <v:shape id="_x0000_i1026" type="#_x0000_t75" style="width:60pt;height:39pt" o:ole="">
            <v:imagedata r:id="rId10" o:title=""/>
          </v:shape>
          <o:OLEObject Type="Embed" ProgID="Equation.DSMT4" ShapeID="_x0000_i1026" DrawAspect="Content" ObjectID="_1426499426" r:id="rId11"/>
        </w:object>
      </w:r>
      <w:r>
        <w:t xml:space="preserve">    P &lt; 15</w:t>
      </w:r>
    </w:p>
    <w:p w:rsidR="006A32D5" w:rsidRDefault="006A32D5" w:rsidP="006A32D5">
      <w:pPr>
        <w:rPr>
          <w:sz w:val="42"/>
        </w:rPr>
      </w:pPr>
      <w:r w:rsidRPr="006D5BDB">
        <w:rPr>
          <w:position w:val="-12"/>
        </w:rPr>
        <w:object w:dxaOrig="1420" w:dyaOrig="580">
          <v:shape id="_x0000_i1027" type="#_x0000_t75" style="width:126pt;height:51pt" o:ole="">
            <v:imagedata r:id="rId12" o:title=""/>
          </v:shape>
          <o:OLEObject Type="Embed" ProgID="Equation.3" ShapeID="_x0000_i1027" DrawAspect="Content" ObjectID="_1426499427" r:id="rId13"/>
        </w:object>
      </w:r>
      <w:r>
        <w:tab/>
      </w:r>
      <w:r>
        <w:tab/>
      </w:r>
      <w:r>
        <w:tab/>
      </w:r>
      <w:r>
        <w:tab/>
      </w:r>
      <w:r w:rsidRPr="006D5BDB">
        <w:rPr>
          <w:position w:val="-12"/>
        </w:rPr>
        <w:object w:dxaOrig="1359" w:dyaOrig="600">
          <v:shape id="_x0000_i1028" type="#_x0000_t75" style="width:117pt;height:51.75pt" o:ole="">
            <v:imagedata r:id="rId14" o:title=""/>
          </v:shape>
          <o:OLEObject Type="Embed" ProgID="Equation.3" ShapeID="_x0000_i1028" DrawAspect="Content" ObjectID="_1426499428" r:id="rId15"/>
        </w:object>
      </w:r>
      <w:r>
        <w:br/>
      </w:r>
      <w:r w:rsidRPr="006D5BDB">
        <w:rPr>
          <w:position w:val="-12"/>
        </w:rPr>
        <w:object w:dxaOrig="1340" w:dyaOrig="400">
          <v:shape id="_x0000_i1029" type="#_x0000_t75" style="width:118.5pt;height:35.25pt" o:ole="">
            <v:imagedata r:id="rId16" o:title=""/>
          </v:shape>
          <o:OLEObject Type="Embed" ProgID="Equation.3" ShapeID="_x0000_i1029" DrawAspect="Content" ObjectID="_1426499429" r:id="rId17"/>
        </w:object>
      </w:r>
      <w:r>
        <w:t xml:space="preserve">  </w:t>
      </w:r>
      <w:proofErr w:type="gramStart"/>
      <w:r w:rsidRPr="006D5BDB">
        <w:rPr>
          <w:sz w:val="42"/>
        </w:rPr>
        <w:t>r</w:t>
      </w:r>
      <w:proofErr w:type="gramEnd"/>
      <w:r>
        <w:rPr>
          <w:sz w:val="42"/>
        </w:rPr>
        <w:t xml:space="preserve"> </w:t>
      </w:r>
      <w:r w:rsidRPr="006D5BDB">
        <w:rPr>
          <w:sz w:val="42"/>
        </w:rPr>
        <w:t>&gt;</w:t>
      </w:r>
      <w:r>
        <w:rPr>
          <w:sz w:val="42"/>
        </w:rPr>
        <w:t xml:space="preserve"> </w:t>
      </w:r>
      <w:r w:rsidRPr="006D5BDB">
        <w:rPr>
          <w:sz w:val="42"/>
        </w:rPr>
        <w:t>0</w:t>
      </w:r>
      <w:r>
        <w:rPr>
          <w:sz w:val="42"/>
        </w:rPr>
        <w:tab/>
      </w:r>
      <w:r>
        <w:rPr>
          <w:sz w:val="42"/>
        </w:rPr>
        <w:tab/>
      </w:r>
      <w:r>
        <w:rPr>
          <w:sz w:val="42"/>
        </w:rPr>
        <w:tab/>
      </w:r>
      <w:r w:rsidRPr="006D5BDB">
        <w:rPr>
          <w:position w:val="-12"/>
        </w:rPr>
        <w:object w:dxaOrig="1340" w:dyaOrig="400">
          <v:shape id="_x0000_i1030" type="#_x0000_t75" style="width:118.5pt;height:35.25pt" o:ole="">
            <v:imagedata r:id="rId18" o:title=""/>
          </v:shape>
          <o:OLEObject Type="Embed" ProgID="Equation.3" ShapeID="_x0000_i1030" DrawAspect="Content" ObjectID="_1426499430" r:id="rId19"/>
        </w:object>
      </w:r>
      <w:r>
        <w:t xml:space="preserve">  </w:t>
      </w:r>
      <w:r>
        <w:rPr>
          <w:sz w:val="42"/>
        </w:rPr>
        <w:t xml:space="preserve">r &lt; </w:t>
      </w:r>
      <w:r w:rsidRPr="006D5BDB">
        <w:rPr>
          <w:sz w:val="42"/>
        </w:rPr>
        <w:t>0</w:t>
      </w:r>
    </w:p>
    <w:p w:rsidR="006A32D5" w:rsidRPr="00716D85" w:rsidRDefault="006A32D5" w:rsidP="006A32D5">
      <w:pPr>
        <w:rPr>
          <w:sz w:val="28"/>
          <w:szCs w:val="28"/>
        </w:rPr>
      </w:pPr>
    </w:p>
    <w:p w:rsidR="00BF3787" w:rsidRPr="006A32D5" w:rsidRDefault="006A32D5" w:rsidP="006A32D5">
      <w:pPr>
        <w:jc w:val="center"/>
        <w:rPr>
          <w:sz w:val="28"/>
          <w:szCs w:val="28"/>
        </w:rPr>
      </w:pPr>
      <w:r w:rsidRPr="00716D85">
        <w:rPr>
          <w:sz w:val="28"/>
          <w:szCs w:val="28"/>
        </w:rPr>
        <w:t>Standard Nor</w:t>
      </w:r>
      <w:r>
        <w:rPr>
          <w:sz w:val="28"/>
          <w:szCs w:val="28"/>
        </w:rPr>
        <w:t>mal (</w:t>
      </w:r>
      <w:proofErr w:type="gramStart"/>
      <w:r>
        <w:rPr>
          <w:sz w:val="28"/>
          <w:szCs w:val="28"/>
        </w:rPr>
        <w:t>z</w:t>
      </w:r>
      <w:proofErr w:type="gramEnd"/>
      <w:r>
        <w:rPr>
          <w:sz w:val="28"/>
          <w:szCs w:val="28"/>
        </w:rPr>
        <w:t xml:space="preserve"> score)             </w:t>
      </w:r>
      <w:r w:rsidRPr="006D5BDB">
        <w:rPr>
          <w:position w:val="-24"/>
        </w:rPr>
        <w:object w:dxaOrig="960" w:dyaOrig="780">
          <v:shape id="_x0000_i1031" type="#_x0000_t75" style="width:78pt;height:63pt" o:ole="">
            <v:imagedata r:id="rId20" o:title=""/>
          </v:shape>
          <o:OLEObject Type="Embed" ProgID="Equation.3" ShapeID="_x0000_i1031" DrawAspect="Content" ObjectID="_1426499431" r:id="rId21"/>
        </w:object>
      </w:r>
    </w:p>
    <w:sectPr w:rsidR="00BF3787" w:rsidRPr="006A32D5" w:rsidSect="00252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D5"/>
    <w:rsid w:val="00480792"/>
    <w:rsid w:val="006A32D5"/>
    <w:rsid w:val="00754FAD"/>
    <w:rsid w:val="00B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32D5"/>
    <w:pPr>
      <w:jc w:val="center"/>
    </w:pPr>
    <w:rPr>
      <w:sz w:val="44"/>
      <w:szCs w:val="20"/>
    </w:rPr>
  </w:style>
  <w:style w:type="character" w:customStyle="1" w:styleId="TitleChar">
    <w:name w:val="Title Char"/>
    <w:basedOn w:val="DefaultParagraphFont"/>
    <w:link w:val="Title"/>
    <w:rsid w:val="006A32D5"/>
    <w:rPr>
      <w:rFonts w:ascii="Times New Roman" w:eastAsia="Times New Roman" w:hAnsi="Times New Roman" w:cs="Times New Roman"/>
      <w:sz w:val="44"/>
      <w:szCs w:val="20"/>
    </w:rPr>
  </w:style>
  <w:style w:type="paragraph" w:styleId="Subtitle">
    <w:name w:val="Subtitle"/>
    <w:basedOn w:val="Normal"/>
    <w:link w:val="SubtitleChar"/>
    <w:qFormat/>
    <w:rsid w:val="006A32D5"/>
    <w:pPr>
      <w:jc w:val="center"/>
    </w:pPr>
    <w:rPr>
      <w:rFonts w:ascii="Algerian" w:hAnsi="Algeri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6A32D5"/>
    <w:rPr>
      <w:rFonts w:ascii="Algerian" w:eastAsia="Times New Roman" w:hAnsi="Algerian" w:cs="Times New Roman"/>
      <w:b/>
      <w:sz w:val="44"/>
      <w:szCs w:val="20"/>
    </w:rPr>
  </w:style>
  <w:style w:type="table" w:styleId="TableGrid">
    <w:name w:val="Table Grid"/>
    <w:basedOn w:val="TableNormal"/>
    <w:uiPriority w:val="59"/>
    <w:rsid w:val="006A3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32D5"/>
    <w:pPr>
      <w:jc w:val="center"/>
    </w:pPr>
    <w:rPr>
      <w:sz w:val="44"/>
      <w:szCs w:val="20"/>
    </w:rPr>
  </w:style>
  <w:style w:type="character" w:customStyle="1" w:styleId="TitleChar">
    <w:name w:val="Title Char"/>
    <w:basedOn w:val="DefaultParagraphFont"/>
    <w:link w:val="Title"/>
    <w:rsid w:val="006A32D5"/>
    <w:rPr>
      <w:rFonts w:ascii="Times New Roman" w:eastAsia="Times New Roman" w:hAnsi="Times New Roman" w:cs="Times New Roman"/>
      <w:sz w:val="44"/>
      <w:szCs w:val="20"/>
    </w:rPr>
  </w:style>
  <w:style w:type="paragraph" w:styleId="Subtitle">
    <w:name w:val="Subtitle"/>
    <w:basedOn w:val="Normal"/>
    <w:link w:val="SubtitleChar"/>
    <w:qFormat/>
    <w:rsid w:val="006A32D5"/>
    <w:pPr>
      <w:jc w:val="center"/>
    </w:pPr>
    <w:rPr>
      <w:rFonts w:ascii="Algerian" w:hAnsi="Algeri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6A32D5"/>
    <w:rPr>
      <w:rFonts w:ascii="Algerian" w:eastAsia="Times New Roman" w:hAnsi="Algerian" w:cs="Times New Roman"/>
      <w:b/>
      <w:sz w:val="44"/>
      <w:szCs w:val="20"/>
    </w:rPr>
  </w:style>
  <w:style w:type="table" w:styleId="TableGrid">
    <w:name w:val="Table Grid"/>
    <w:basedOn w:val="TableNormal"/>
    <w:uiPriority w:val="59"/>
    <w:rsid w:val="006A3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e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of New York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Mathematics</dc:creator>
  <cp:keywords/>
  <dc:description/>
  <cp:lastModifiedBy>Department of Mathematics</cp:lastModifiedBy>
  <cp:revision>3</cp:revision>
  <dcterms:created xsi:type="dcterms:W3CDTF">2012-12-13T13:20:00Z</dcterms:created>
  <dcterms:modified xsi:type="dcterms:W3CDTF">2013-04-03T17:04:00Z</dcterms:modified>
</cp:coreProperties>
</file>